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4" w:lineRule="auto"/>
        <w:ind w:left="849" w:firstLine="0"/>
        <w:rPr/>
      </w:pPr>
      <w:r w:rsidDel="00000000" w:rsidR="00000000" w:rsidRPr="00000000">
        <w:rPr>
          <w:color w:val="850021"/>
          <w:rtl w:val="0"/>
        </w:rPr>
        <w:t xml:space="preserve">TABELLA DESCRITTORI DEL COLLOQUIO ORALE – PROGRAMMAZIONE SEMPLIFICATA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1141" w:firstLine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quanto riguarda la valutazione del colloquio orale, si procederà alla formulazione di giudizi secondo la griglia qui di seguito descritta: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4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DELL’ALUNNO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colloquio pluridisciplinare è stato valutato con un voto in decimi pari 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539750</wp:posOffset>
                </wp:positionH>
                <wp:positionV relativeFrom="paragraph">
                  <wp:posOffset>167005</wp:posOffset>
                </wp:positionV>
                <wp:extent cx="5918200" cy="1270"/>
                <wp:effectExtent b="6350" l="6350" r="9525" t="1143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fmla="+- 0 850 850" name="T0"/>
                            <a:gd fmla="*/ T0 w 9320" name="T1"/>
                            <a:gd fmla="+- 0 10169 850" name="T2"/>
                            <a:gd fmla="*/ T2 w 932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539750</wp:posOffset>
                </wp:positionH>
                <wp:positionV relativeFrom="paragraph">
                  <wp:posOffset>167005</wp:posOffset>
                </wp:positionV>
                <wp:extent cx="5934075" cy="19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236" w:lineRule="auto"/>
        <w:ind w:left="658" w:right="9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(trascrivere il voto del colloquio in decimi)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4.0" w:type="dxa"/>
        <w:jc w:val="left"/>
        <w:tblInd w:w="8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6"/>
        <w:gridCol w:w="7089"/>
        <w:gridCol w:w="679"/>
        <w:tblGridChange w:id="0">
          <w:tblGrid>
            <w:gridCol w:w="2696"/>
            <w:gridCol w:w="7089"/>
            <w:gridCol w:w="67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VOTO ALUNNI CON PROGRAMMAZIONE SEMPLIFICATA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in maniera sicura; usa un linguaggio appropriato; espone in modo chiaro e autonomo; la conoscenza degli argomenti è completa.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in maniera abbastanza sicura; usa un linguaggio semplice, espone in modo pressoché chiaro; la conoscenza degli argomenti è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abbastanza completa.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qualche incertezza; usa un linguaggio essenziale; la conoscenza degli argomenti è adeguata.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Argomenta con qualche insicurezza; usa un linguaggio semplice, espone in modo non sempre chiaro; la conoscenza degli argomenti è accettabile.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 un linguaggio abbastanza appropriato; l'esposizione è essenziale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Risoluzione di problemi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domande rispetto alle situazioni; cerca soluzioni utilizzando le proprie conoscenze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domande rispetto alle situazioni; cerca soluzioni utilizzando quasi sempre le proprie conoscenze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domande rispetto alle situazioni conosciute, cerca soluzioni in situazioni note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domande in situazioni semplici e cerca soluzioni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pone semplici domande e cerca soluzioni dietro la sollecitazione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dell'insegnante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6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Pensiero critico e riflessivo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7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Rielabora in modo personale le conoscenze acquisite. Individua relazioni tra gli argomenti; rielabora in modo personale conoscenze non complesse.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 relazioni tra gli argomenti noti; propone valutazioni personali se sollecitato; rielabora le conoscenze in modo adeguato.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 alcune semplici valutazioni personali se sollecitato; rielabora le conoscenze in modo generico.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Esprime valutazioni personali in contesti semplici, rielabora solo se guidato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Esprime valutazioni personali solo se sollecitato e la rielaborazione no è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sempre adeguata.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Collegamento tra le varie discipline di studio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le discipline in modo significativo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2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le discipline in modo adeguato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la maggior parte delle discipline in modo semplice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alcune discipline in modo semplice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 alcune discipline con la guida dell'insegnante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2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59">
      <w:pPr>
        <w:spacing w:line="273" w:lineRule="auto"/>
        <w:rPr>
          <w:sz w:val="24"/>
          <w:szCs w:val="24"/>
        </w:rPr>
        <w:sectPr>
          <w:pgSz w:h="16840" w:w="11910" w:orient="portrait"/>
          <w:pgMar w:bottom="1120" w:top="940" w:left="0" w:right="0" w:header="0" w:footer="9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77"/>
        <w:gridCol w:w="951"/>
        <w:tblGridChange w:id="0">
          <w:tblGrid>
            <w:gridCol w:w="8677"/>
            <w:gridCol w:w="951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TABELLA DESCRITTORI DEL COLLOQUIO ORALE - PROGRAMMAZIONE DIFFERENZIATA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5" w:lineRule="auto"/>
              <w:ind w:left="182" w:right="1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94" w:right="4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in grado di esplicitare le conoscenze acquisite ed utilizza la strumentalità appresa. Sa svolgere attività semplici in autonomia. Applica i procedimenti acquisiti in situazioni semplificate. Affronta semplici situazioni problematiche utilizzando strategie adeguate.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2" w:right="17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02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94" w:right="4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in grado di esplicitare con qualche incertezza le conoscenze acquisite ed utilizza la strumentalità appresa in parziale autonomia. Sa svolgere attività semplici in autonomia. Applica i procedimenti acquisiti in situazioni semplificate. Affronta semplici situazioni problematiche.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94" w:right="49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Esplicita le conoscenze acquisite ed utilizza la strumentalità appresa con la guida dell'insegnante. Svolge attività semplici. Applica i procedimenti acquisiti.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83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59" w:lineRule="auto"/>
              <w:ind w:left="194" w:right="5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Esplicita le conoscenze acquisite con qualche difficoltà e guidato dall'insegnante. Ha difficoltà ad applicare semplici strategie e affronta semplici situazioni problematiche supportato dall'adulto.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Esplicita le conoscenze solo se guidato dall'insegnante.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D">
      <w:pPr>
        <w:spacing w:before="121" w:line="242.99999999999997" w:lineRule="auto"/>
        <w:ind w:left="991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N.B.</w:t>
      </w:r>
    </w:p>
    <w:p w:rsidR="00000000" w:rsidDel="00000000" w:rsidP="00000000" w:rsidRDefault="00000000" w:rsidRPr="00000000" w14:paraId="0000006E">
      <w:pPr>
        <w:spacing w:line="259" w:lineRule="auto"/>
        <w:ind w:left="991" w:right="566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valutazione dovrà rispecchiare la specificità di ogni alunno, ed il suo personale percorso formativo: i progressi legati all'integrazione, all'acquisizione di autonomia e di competenze sociali e cognitive. La normativa ministeriale e il documento riportante le “Linee guida sull'integrazione scolastica degli alunni con disabilità”, 04/2009 esplicitano chiaramente che la valutazione in decimi va rapportata al P.E.I. e dovrà essere sempre considerata in riferimento ai processi e non solo alle performances dell'alunno.</w:t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