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31f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201295</wp:posOffset>
            </wp:positionH>
            <wp:positionV relativeFrom="paragraph">
              <wp:posOffset>594995</wp:posOffset>
            </wp:positionV>
            <wp:extent cx="6123305" cy="1625600"/>
            <wp:effectExtent b="0" l="0" r="0" t="0"/>
            <wp:wrapSquare wrapText="bothSides" distB="0" distT="0" distL="114300" distR="114300"/>
            <wp:docPr id="2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62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-40136</wp:posOffset>
            </wp:positionH>
            <wp:positionV relativeFrom="paragraph">
              <wp:posOffset>-275105</wp:posOffset>
            </wp:positionV>
            <wp:extent cx="6411595" cy="670560"/>
            <wp:effectExtent b="0" l="0" r="0" t="0"/>
            <wp:wrapSquare wrapText="bothSides" distB="0" distT="0" distL="114300" distR="114300"/>
            <wp:docPr descr="C:\Users\annac\OneDrive\Desktop\piano estate 2024\Cattura.PNG" id="1" name="image1.png"/>
            <a:graphic>
              <a:graphicData uri="http://schemas.openxmlformats.org/drawingml/2006/picture">
                <pic:pic>
                  <pic:nvPicPr>
                    <pic:cNvPr descr="C:\Users\annac\OneDrive\Desktop\piano estate 2024\Cattur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670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i w:val="1"/>
          <w:color w:val="231f20"/>
        </w:rPr>
      </w:pPr>
      <w:r w:rsidDel="00000000" w:rsidR="00000000" w:rsidRPr="00000000">
        <w:rPr>
          <w:b w:val="1"/>
          <w:i w:val="1"/>
          <w:color w:val="231f20"/>
          <w:rtl w:val="0"/>
        </w:rPr>
        <w:t xml:space="preserve">ALLEGATO A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Alla Dirigente Scolastica 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IC “Giovanni Paolo I”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Stornara</w:t>
      </w:r>
    </w:p>
    <w:p w:rsidR="00000000" w:rsidDel="00000000" w:rsidP="00000000" w:rsidRDefault="00000000" w:rsidRPr="00000000" w14:paraId="00000006">
      <w:pPr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Istanza di partecipazione per il reclutamento della figura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ESPERTO e TUTOR – MODULI PROGETTO: 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– Obiettivo specifico ESO4.6 - Azione: ESO4.6.A4 Inclusione e contrasto alla dispersione scolastica - Sottoazione: ESO4.6.A4.A Interventi di ampliamento del tempo scuola, di inclusione, di riduzione dei divari di apprendimento e territoriali, di contrasto alla dispersione scolastica, inclusi percorsi di motivazione allo studio.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Identificativo Progetto: ESO4.6.A4.A – FSEPN – PU - 2024 -114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H14D24000810007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40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PROGETTO: RE...state a scuola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0D">
      <w:pPr>
        <w:pStyle w:val="Heading3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right="18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12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widowControl w:val="0"/>
        <w:spacing w:after="120" w:before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pStyle w:val="Heading3"/>
        <w:spacing w:line="276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di partecipare alla selezione di cui all’oggetto per l'attribuzione dell'incarico di Esperto/Tutor dei Moduli del Progetto: </w:t>
      </w:r>
      <w:r w:rsidDel="00000000" w:rsidR="00000000" w:rsidRPr="00000000">
        <w:rPr>
          <w:b w:val="0"/>
          <w:i w:val="1"/>
          <w:rtl w:val="0"/>
        </w:rPr>
        <w:t xml:space="preserve">Fondi Strutturali Europei – Programma Operativo Nazionale “Per la scuola, competenze e ambienti per l’apprendimento” 2014-2020 - Avviso pubblico prot. n. 134894 del 21 novembre 2023 (DM 176 del 30 agosto 2023) Azione 10.2.2 “Azioni di integrazione e potenziamento delle aree disciplinari di base con particolare riferimento al I e al II ciclo”, sotto-azione 10.2.2A”Competenze di Base” - Agenda Sud (scuola primaria)</w:t>
      </w:r>
      <w:r w:rsidDel="00000000" w:rsidR="00000000" w:rsidRPr="00000000">
        <w:rPr>
          <w:b w:val="0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in qualità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hanging="361"/>
        <w:jc w:val="both"/>
        <w:rPr/>
      </w:pPr>
      <w:r w:rsidDel="00000000" w:rsidR="00000000" w:rsidRPr="00000000">
        <w:rPr>
          <w:rtl w:val="0"/>
        </w:rPr>
        <w:t xml:space="preserve">Docente interno all’Istituzione scolastica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hanging="361"/>
        <w:jc w:val="both"/>
        <w:rPr/>
      </w:pPr>
      <w:r w:rsidDel="00000000" w:rsidR="00000000" w:rsidRPr="00000000">
        <w:rPr>
          <w:rtl w:val="0"/>
        </w:rPr>
        <w:t xml:space="preserve">Docente collaborazione plurima (Docente presso altra scuola)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hanging="361"/>
        <w:jc w:val="both"/>
        <w:rPr/>
      </w:pPr>
      <w:r w:rsidDel="00000000" w:rsidR="00000000" w:rsidRPr="00000000">
        <w:rPr>
          <w:rtl w:val="0"/>
        </w:rPr>
        <w:t xml:space="preserve">Esperto esterno</w:t>
      </w:r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di cui all’oggetto per l'attribuzione dell'incarico di:</w:t>
      </w:r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hanging="361"/>
        <w:jc w:val="both"/>
        <w:rPr/>
      </w:pPr>
      <w:r w:rsidDel="00000000" w:rsidR="00000000" w:rsidRPr="00000000">
        <w:rPr>
          <w:rtl w:val="0"/>
        </w:rPr>
        <w:t xml:space="preserve">ESPERTO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hanging="361"/>
        <w:jc w:val="both"/>
        <w:rPr/>
      </w:pPr>
      <w:r w:rsidDel="00000000" w:rsidR="00000000" w:rsidRPr="00000000">
        <w:rPr>
          <w:rtl w:val="0"/>
        </w:rPr>
        <w:t xml:space="preserve">TUTOR</w:t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36" w:lineRule="auto"/>
        <w:rPr/>
      </w:pPr>
      <w:r w:rsidDel="00000000" w:rsidR="00000000" w:rsidRPr="00000000">
        <w:rPr>
          <w:rtl w:val="0"/>
        </w:rPr>
        <w:t xml:space="preserve">relativamente ai seguenti Moduli: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ITALIANO: </w:t>
      </w:r>
      <w:r w:rsidDel="00000000" w:rsidR="00000000" w:rsidRPr="00000000">
        <w:rPr>
          <w:b w:val="1"/>
          <w:rtl w:val="0"/>
        </w:rPr>
        <w:t xml:space="preserve">PAROLE IN GIOCO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pict>
          <v:rect id="_x0000_s1030" style="position:absolute;margin-left:-2.05pt;margin-top:1.3pt;width:10.65pt;height:8.35pt;z-index:251662336;mso-position-horizontal:absolute;mso-position-vertical:absolute;mso-position-horizontal-relative:margin;mso-position-vertical-relative:text;"/>
        </w:pict>
      </w:r>
      <w:r w:rsidDel="00000000" w:rsidR="00000000" w:rsidRPr="00000000">
        <w:pict>
          <v:rect id="_x0000_s1031" style="position:absolute;margin-left:-2.05pt;margin-top:1.2pt;width:10.65pt;height:8.35pt;z-index:251663360;mso-position-horizontal-relative:margin;mso-position-vertical-relative:text;mso-position-horizontal:absolute;mso-position-vertical:absolute;"/>
        </w:pic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ARTE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PERCORSO ARTISTICO STRAMURALES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035" style="position:absolute;margin-left:-2.05pt;margin-top:1.8pt;width:10.65pt;height:8.35pt;z-index:251667456;mso-position-horizontal:absolute;mso-position-vertical:absolute;mso-position-horizontal-relative:margin;mso-position-vertical-relative:text;"/>
        </w:pic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INGLESE/FRANCESE: </w:t>
      </w:r>
      <w:r w:rsidDel="00000000" w:rsidR="00000000" w:rsidRPr="00000000">
        <w:rPr>
          <w:b w:val="1"/>
          <w:rtl w:val="0"/>
        </w:rPr>
        <w:t xml:space="preserve">BUILDING MY ENGLISH CONSTRUIRE NÔTRE FRANÇAIS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033" style="position:absolute;margin-left:-2.05pt;margin-top:3.9pt;width:10.65pt;height:8.35pt;z-index:251665408;mso-position-horizontal:absolute;mso-position-vertical:absolute;mso-position-horizontal-relative:margin;mso-position-vertical-relative:text;"/>
        </w:pic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MATEMATICA: </w:t>
      </w:r>
      <w:r w:rsidDel="00000000" w:rsidR="00000000" w:rsidRPr="00000000">
        <w:rPr>
          <w:b w:val="1"/>
          <w:rtl w:val="0"/>
        </w:rPr>
        <w:t xml:space="preserve">MATEMAGICA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034" style="position:absolute;margin-left:-2.05pt;margin-top:2.55pt;width:10.65pt;height:8.35pt;z-index:251666432;mso-position-horizontal:absolute;mso-position-vertical:absolute;mso-position-horizontal-relative:margin;mso-position-vertical-relative:text;"/>
        </w:pic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(BARRARE CON UNA X)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426"/>
          <w:tab w:val="left" w:leader="none" w:pos="993"/>
        </w:tabs>
        <w:spacing w:after="120" w:before="120" w:lineRule="auto"/>
        <w:ind w:left="426" w:hanging="426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Rule="auto"/>
        <w:ind w:left="709" w:hanging="28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Rule="auto"/>
        <w:ind w:left="426" w:hanging="426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Rule="auto"/>
        <w:ind w:left="426" w:hanging="426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dell’Avviso e di accettare tutte le condizioni ivi contenute;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360" w:before="120" w:lineRule="auto"/>
        <w:ind w:left="425" w:hanging="42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66" w:lineRule="auto"/>
        <w:ind w:left="0" w:right="9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" w:line="276" w:lineRule="auto"/>
        <w:ind w:left="2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"/>
          <w:tab w:val="left" w:leader="none" w:pos="965"/>
        </w:tabs>
        <w:spacing w:after="0" w:before="47" w:line="240" w:lineRule="auto"/>
        <w:ind w:left="964" w:right="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 o di cittadinanza di Stati non membri dell’Unione europea;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shd w:fill="ffffff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hanging="361"/>
        <w:jc w:val="both"/>
        <w:rPr/>
      </w:pPr>
      <w:r w:rsidDel="00000000" w:rsidR="00000000" w:rsidRPr="00000000">
        <w:rPr>
          <w:rtl w:val="0"/>
        </w:rPr>
        <w:t xml:space="preserve">di godere dei diritti civili e politici in Italia e/o nello Stato di appartenenza;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3" w:line="271" w:lineRule="auto"/>
        <w:ind w:left="964" w:right="946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15" w:line="240" w:lineRule="auto"/>
        <w:ind w:left="964" w:right="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da pubblici impieghi;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"/>
          <w:tab w:val="left" w:leader="none" w:pos="965"/>
        </w:tabs>
        <w:spacing w:after="0" w:before="52" w:line="264" w:lineRule="auto"/>
        <w:ind w:left="964" w:right="947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"/>
          <w:tab w:val="left" w:leader="none" w:pos="965"/>
        </w:tabs>
        <w:spacing w:after="0" w:before="22" w:line="266" w:lineRule="auto"/>
        <w:ind w:left="964" w:right="946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conflitto di interessi anche a livello potenziale intendendosi per tale    quello astrattamente configurato dall’art. 7 del D.P.R. n. 62/2013;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"/>
          <w:tab w:val="left" w:leader="none" w:pos="965"/>
          <w:tab w:val="left" w:leader="none" w:pos="1597"/>
          <w:tab w:val="left" w:leader="none" w:pos="2611"/>
          <w:tab w:val="left" w:leader="none" w:pos="4102"/>
          <w:tab w:val="left" w:leader="none" w:pos="5160"/>
          <w:tab w:val="left" w:leader="none" w:pos="5772"/>
          <w:tab w:val="left" w:leader="none" w:pos="7035"/>
          <w:tab w:val="left" w:leader="none" w:pos="8286"/>
        </w:tabs>
        <w:spacing w:after="0" w:before="20" w:line="240" w:lineRule="auto"/>
        <w:ind w:left="964" w:right="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dipendente presso la seguente pubblica amministrazione: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44"/>
          <w:tab w:val="left" w:leader="none" w:pos="9066"/>
        </w:tabs>
        <w:spacing w:after="120" w:before="36" w:line="276" w:lineRule="auto"/>
        <w:ind w:left="96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"/>
          <w:tab w:val="left" w:leader="none" w:pos="965"/>
        </w:tabs>
        <w:spacing w:after="0" w:before="47" w:line="240" w:lineRule="auto"/>
        <w:ind w:left="964" w:right="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essenziali previsti dal presente Avviso;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4"/>
          <w:tab w:val="left" w:leader="none" w:pos="965"/>
        </w:tabs>
        <w:spacing w:after="0" w:before="53" w:line="240" w:lineRule="auto"/>
        <w:ind w:left="964" w:right="0" w:hanging="36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contenuto.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76" w:lineRule="auto"/>
        <w:ind w:left="2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alla presente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29" w:line="240" w:lineRule="auto"/>
        <w:ind w:left="1166" w:right="0" w:hanging="35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autovalutazione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29" w:line="240" w:lineRule="auto"/>
        <w:ind w:left="1166" w:right="0" w:hanging="35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progettuale  a cura del candidato esperto (Allegato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29" w:line="240" w:lineRule="auto"/>
        <w:ind w:left="1166" w:right="0" w:hanging="35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 debitamente firmato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11" w:line="240" w:lineRule="auto"/>
        <w:ind w:left="1166" w:right="0" w:hanging="35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di riconoscimento in corso di validità con firma in originale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11" w:line="240" w:lineRule="auto"/>
        <w:ind w:left="1166" w:right="0" w:hanging="35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CONGIUNTA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11" w:line="240" w:lineRule="auto"/>
        <w:ind w:left="116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i dati relativi allo svolgimento di eventuali incarichi o alla titolarità di cariche in enti di diritto privato regolati o finanziati dalla pubblica amministrazione o allo svolgimento di attività professionali;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11" w:line="240" w:lineRule="auto"/>
        <w:ind w:left="116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l’insussistenza di situazioni, anche potenziali, di conflitto di interessi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11" w:line="240" w:lineRule="auto"/>
        <w:ind w:left="11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</w:t>
        <w:tab/>
        <w:tab/>
        <w:tab/>
        <w:t xml:space="preserve">Firma 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left" w:leader="none" w:pos="7241"/>
          <w:tab w:val="right" w:leader="none" w:pos="9638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(Art. 13 del Regolamento UE 679/2016)</w:t>
      </w:r>
    </w:p>
    <w:p w:rsidR="00000000" w:rsidDel="00000000" w:rsidP="00000000" w:rsidRDefault="00000000" w:rsidRPr="00000000" w14:paraId="0000004E">
      <w:pPr>
        <w:spacing w:after="0" w:lineRule="auto"/>
        <w:ind w:left="6" w:right="7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AUTORIZZAZIONE TRATTAMENTO DATI</w:t>
      </w:r>
    </w:p>
    <w:p w:rsidR="00000000" w:rsidDel="00000000" w:rsidP="00000000" w:rsidRDefault="00000000" w:rsidRPr="00000000" w14:paraId="0000004F">
      <w:pPr>
        <w:spacing w:after="0" w:lineRule="auto"/>
        <w:ind w:left="6" w:right="7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09" w:right="8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L’IC “Giovanni Paolo I” di Stornara (FG), in qualità di titolare del trattamento,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</w:t>
      </w:r>
    </w:p>
    <w:p w:rsidR="00000000" w:rsidDel="00000000" w:rsidP="00000000" w:rsidRDefault="00000000" w:rsidRPr="00000000" w14:paraId="00000051">
      <w:pPr>
        <w:ind w:left="209" w:right="848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l’esercizio dei diritti di cui agli artt. 15 e ss. del Reg. Ue 2016/679 e/o per la visione dell’informativa completa, il Titolare è contattabile all’indirizzo e-mail: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fgic83700p@istruzione.it</w:t>
        </w:r>
      </w:hyperlink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telefono 0885431123.</w:t>
      </w:r>
    </w:p>
    <w:p w:rsidR="00000000" w:rsidDel="00000000" w:rsidP="00000000" w:rsidRDefault="00000000" w:rsidRPr="00000000" w14:paraId="00000052">
      <w:pPr>
        <w:spacing w:before="1" w:lineRule="auto"/>
        <w:ind w:left="209" w:right="85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sottoscritto/a, esprime il proprio consenso affinché i dati personali forniti con la presente richiesta possano essere trattati nel rispetto della normativa vigente per gli adempimenti connessi alla presente procedura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6" w:right="79" w:firstLine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  <w:tab/>
        <w:t xml:space="preserve">_________________</w:t>
        <w:tab/>
        <w:tab/>
        <w:tab/>
        <w:tab/>
        <w:tab/>
        <w:t xml:space="preserve">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richiedente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 xml:space="preserve">                                  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964"/>
          <w:tab w:val="left" w:leader="none" w:pos="965"/>
        </w:tabs>
        <w:spacing w:after="0" w:before="5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Georgia"/>
  <w:font w:name="Times New Roman"/>
  <w:font w:name="Noto Sans Symbols"/>
  <w:font w:name="Verdana"/>
  <w:font w:name="Palatino Lino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964" w:hanging="360"/>
      </w:pPr>
      <w:rPr>
        <w:rFonts w:ascii="Verdana" w:cs="Verdana" w:eastAsia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166" w:hanging="351"/>
      </w:pPr>
      <w:rPr>
        <w:rFonts w:ascii="Palatino Linotype" w:cs="Palatino Linotype" w:eastAsia="Palatino Linotype" w:hAnsi="Palatino Linotype"/>
        <w:sz w:val="22"/>
        <w:szCs w:val="22"/>
      </w:rPr>
    </w:lvl>
    <w:lvl w:ilvl="2">
      <w:start w:val="0"/>
      <w:numFmt w:val="bullet"/>
      <w:lvlText w:val="●"/>
      <w:lvlJc w:val="left"/>
      <w:pPr>
        <w:ind w:left="2233" w:hanging="350.999999999999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307" w:hanging="351.0000000000004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81" w:hanging="35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455" w:hanging="35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529" w:hanging="35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603" w:hanging="351.000000000000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677" w:hanging="351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100" w:right="114"/>
      <w:jc w:val="both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gic83700p@istruzione.it%20" TargetMode="External"/><Relationship Id="rId5" Type="http://schemas.openxmlformats.org/officeDocument/2006/relationships/styles" Target="styles.xml"/><Relationship Id="rId6" Type="http://schemas.openxmlformats.org/officeDocument/2006/relationships/image" Target="media/null"/><Relationship Id="rId7" Type="http://schemas.openxmlformats.org/officeDocument/2006/relationships/image" Target="media/image1.png"/><Relationship Id="rId8" Type="http://schemas.openxmlformats.org/officeDocument/2006/relationships/hyperlink" Target="mailto:fgic83700p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