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-24764</wp:posOffset>
            </wp:positionH>
            <wp:positionV relativeFrom="paragraph">
              <wp:posOffset>568960</wp:posOffset>
            </wp:positionV>
            <wp:extent cx="6122670" cy="1627505"/>
            <wp:effectExtent b="0" l="0" r="0" t="0"/>
            <wp:wrapSquare wrapText="bothSides" distB="0" distT="0" distL="114300" distR="114300"/>
            <wp:docPr id="2"/>
            <a:graphic>
              <a:graphicData uri="http://schemas.openxmlformats.org/drawingml/2006/picture">
                <pic:pic>
                  <pic:nvPicPr>
                    <pic:cNvPr id="0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16275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-41081</wp:posOffset>
            </wp:positionH>
            <wp:positionV relativeFrom="paragraph">
              <wp:posOffset>-275617</wp:posOffset>
            </wp:positionV>
            <wp:extent cx="6411595" cy="670560"/>
            <wp:effectExtent b="0" l="0" r="0" t="0"/>
            <wp:wrapSquare wrapText="bothSides" distB="0" distT="0" distL="114300" distR="114300"/>
            <wp:docPr descr="C:\Users\annac\OneDrive\Desktop\piano estate 2024\Cattura.PNG" id="1" name="image1.png"/>
            <a:graphic>
              <a:graphicData uri="http://schemas.openxmlformats.org/drawingml/2006/picture">
                <pic:pic>
                  <pic:nvPicPr>
                    <pic:cNvPr descr="C:\Users\annac\OneDrive\Desktop\piano estate 2024\Cattura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1595" cy="6705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i w:val="1"/>
          <w:color w:val="231f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231f20"/>
          <w:sz w:val="24"/>
          <w:szCs w:val="24"/>
          <w:rtl w:val="0"/>
        </w:rPr>
        <w:t xml:space="preserve">ALLEGATO B</w:t>
      </w:r>
    </w:p>
    <w:p w:rsidR="00000000" w:rsidDel="00000000" w:rsidP="00000000" w:rsidRDefault="00000000" w:rsidRPr="00000000" w14:paraId="00000003">
      <w:pPr>
        <w:spacing w:after="0" w:lineRule="auto"/>
        <w:jc w:val="right"/>
        <w:rPr>
          <w:b w:val="1"/>
          <w:color w:val="231f20"/>
        </w:rPr>
      </w:pPr>
      <w:r w:rsidDel="00000000" w:rsidR="00000000" w:rsidRPr="00000000">
        <w:rPr>
          <w:b w:val="1"/>
          <w:color w:val="231f20"/>
          <w:rtl w:val="0"/>
        </w:rPr>
        <w:t xml:space="preserve">Alla Dirigente Scolastica </w:t>
      </w:r>
    </w:p>
    <w:p w:rsidR="00000000" w:rsidDel="00000000" w:rsidP="00000000" w:rsidRDefault="00000000" w:rsidRPr="00000000" w14:paraId="00000004">
      <w:pPr>
        <w:spacing w:after="0" w:lineRule="auto"/>
        <w:jc w:val="right"/>
        <w:rPr>
          <w:b w:val="1"/>
          <w:color w:val="231f20"/>
        </w:rPr>
      </w:pPr>
      <w:r w:rsidDel="00000000" w:rsidR="00000000" w:rsidRPr="00000000">
        <w:rPr>
          <w:b w:val="1"/>
          <w:color w:val="231f20"/>
          <w:rtl w:val="0"/>
        </w:rPr>
        <w:t xml:space="preserve">IC “Giovanni Paolo I”</w:t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b w:val="1"/>
          <w:color w:val="231f20"/>
        </w:rPr>
      </w:pPr>
      <w:r w:rsidDel="00000000" w:rsidR="00000000" w:rsidRPr="00000000">
        <w:rPr>
          <w:b w:val="1"/>
          <w:color w:val="231f20"/>
          <w:rtl w:val="0"/>
        </w:rPr>
        <w:t xml:space="preserve">Stornara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Calibri" w:cs="Calibri" w:eastAsia="Calibri" w:hAnsi="Calibri"/>
          <w:b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Calibri" w:cs="Calibri" w:eastAsia="Calibri" w:hAnsi="Calibri"/>
          <w:b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Calibri" w:cs="Calibri" w:eastAsia="Calibri" w:hAnsi="Calibri"/>
          <w:b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spacing w:line="276" w:lineRule="auto"/>
        <w:ind w:left="0" w:firstLine="0"/>
        <w:rPr>
          <w:b w:val="0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Autovalutazione titoli posseduti da allegare all’istanza di partecipazione per il reclutamento della figura di ESPERTO e TUTOR</w:t>
      </w:r>
      <w:r w:rsidDel="00000000" w:rsidR="00000000" w:rsidRPr="00000000">
        <w:rPr>
          <w:rtl w:val="0"/>
        </w:rPr>
        <w:t xml:space="preserve"> per l’orga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nizzazione e la gestione dei </w:t>
      </w:r>
      <w:r w:rsidDel="00000000" w:rsidR="00000000" w:rsidRPr="00000000">
        <w:rPr>
          <w:b w:val="0"/>
          <w:rtl w:val="0"/>
        </w:rPr>
        <w:t xml:space="preserve">MODULI PROGETTO: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40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Fondi Strutturali Europei – Programma Nazionale “Scuola e competenze” 2021-2027 – Fondo sociale europeo plus (FSE+) - Avviso pubblico 59369 del 19/04/2024 FSE+ - Percorsi educativi e formativi per il potenziamento delle competenze, l’inclusione e la socialità nel periodo di sospensione estiva delle lezioni negli anni scolastici 2023-2024 e 2024-2025 – Obiettivo specifico ESO4.6 - Azione: ESO4.6.A4 Inclusione e contrasto alla dispersione scolastica - Sottoazione: ESO4.6.A4.A Interventi di ampliamento del tempo scuola, di inclusione, di riduzione dei divari di apprendimento e territoriali, di contrasto alla dispersione scolastica, inclusi percorsi di motivazione allo studio.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40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Identificativo Progetto: ESO4.6.A4.A – FSEPN – PU - 2024 -114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40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CUP: H14D24000810007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408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TITOLO PROGETTO: RE...state a scuola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Candidato 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0"/>
        <w:gridCol w:w="273"/>
        <w:gridCol w:w="2261"/>
        <w:gridCol w:w="1813"/>
        <w:gridCol w:w="1135"/>
        <w:gridCol w:w="1382"/>
        <w:tblGridChange w:id="0">
          <w:tblGrid>
            <w:gridCol w:w="2990"/>
            <w:gridCol w:w="273"/>
            <w:gridCol w:w="2261"/>
            <w:gridCol w:w="1813"/>
            <w:gridCol w:w="1135"/>
            <w:gridCol w:w="1382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408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TABELLA DI VALUTAZIONE TITOLI DOCENTI ESPERTI e TUTOR di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MODULI Progetto: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Fondi Strutturali Europei – Programma Nazionale “Scuola e competenze” 2021-2027 – Fondo sociale europeo plus (FSE+) - Avviso pubblico 59369 del 19/04/2024 FSE+ - Percorsi educativi e formativi per il potenziamento delle competenze, l’inclusione e la socialità nel periodo di sospensione estiva delle lezioni negli anni scolastici 2023-2024 e 2024-2025 – Obiettivo specifico ESO4.6 - Azione: ESO4.6.A4 Inclusione e contrasto alla dispersione scolastica - Sottoazione: ESO4.6.A4.A Interventi di ampliamento del tempo scuola, di inclusione, di riduzione dei divari di apprendimento e territoriali, di contrasto alla dispersione scolastica, inclusi percorsi di motivazione allo studio.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ed Esperienze lavorative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Valutazioni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Massimo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a cura del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Colonna riservata alla scuola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1" w:right="32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Laurea specifica o titolo equipollente    attinente l’azione formativa da realizzare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fino a 89 ……5 punti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90 a 99 …  6  punti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100 a 104 … 8 punti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da 105 a 110 e lode……10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Punti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/>
            </w:pPr>
            <w:r w:rsidDel="00000000" w:rsidR="00000000" w:rsidRPr="00000000">
              <w:rPr>
                <w:color w:val="231f20"/>
                <w:rtl w:val="0"/>
              </w:rPr>
              <w:t xml:space="preserve">Laurea non specifica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fino a 89 ……1 punto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90 a 104 ..…  2 punti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da 105 in poi …  3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Punti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color w:val="231f20"/>
              </w:rPr>
            </w:pPr>
            <w:r w:rsidDel="00000000" w:rsidR="00000000" w:rsidRPr="00000000">
              <w:rPr>
                <w:color w:val="221f1f"/>
                <w:rtl w:val="0"/>
              </w:rPr>
              <w:t xml:space="preserve">Master/corso di specializzazione/perfezionamento coerente con il settore considerato (durata biennale)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5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2 per ciascun master o c. spec.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Biennale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c. perf.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  <w:t xml:space="preserve">(max.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Punti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/>
            </w:pPr>
            <w:r w:rsidDel="00000000" w:rsidR="00000000" w:rsidRPr="00000000">
              <w:rPr>
                <w:color w:val="221f1f"/>
                <w:rtl w:val="0"/>
              </w:rPr>
              <w:t xml:space="preserve">Master/corsi di specializzazione/perfezionamento coerenti con il settore considerato (durata annuale)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5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1 per ciascun master o c. spec.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annuale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 c. perf.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5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(max. 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1" w:right="40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secondaria di secondo grado (non calcolabile se in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possesso di Laurea)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Punti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0" w:right="16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Corso di perfezionamento universitario  inerente all’azione formativa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" w:right="17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3 per ogni corso-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" w:right="17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(max. 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Punti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Corsi di formazione frequentati in qualità di corsista di almeno 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/>
            </w:pPr>
            <w:r w:rsidDel="00000000" w:rsidR="00000000" w:rsidRPr="00000000">
              <w:rPr>
                <w:color w:val="221f1f"/>
                <w:rtl w:val="0"/>
              </w:rPr>
              <w:t xml:space="preserve">ore coerenti con il settore considerato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color w:val="221f1f"/>
              </w:rPr>
            </w:pPr>
            <w:r w:rsidDel="00000000" w:rsidR="00000000" w:rsidRPr="00000000">
              <w:rPr>
                <w:color w:val="221f1f"/>
                <w:rtl w:val="0"/>
              </w:rPr>
              <w:t xml:space="preserve">Punti 2 per ciascun corso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(max. 3 corsi)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Punti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f1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color w:val="221f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Certificazioni Informatiche riconosciute dal MIUR Eipass, Aica o altri soggetti accreditati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Punti 2 per Certificazione (max. 2 certificazioni)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Punti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PROFESSIONALI/ESPERIENZE NEL SETTORE SPECIFICO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Incarico come Esperto in progetti finanziati da Fondi Europei (PON) afferenti la tipologia di intervento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rPr>
                <w:color w:val="221f1f"/>
              </w:rPr>
            </w:pPr>
            <w:r w:rsidDel="00000000" w:rsidR="00000000" w:rsidRPr="00000000">
              <w:rPr>
                <w:color w:val="221f1f"/>
                <w:rtl w:val="0"/>
              </w:rPr>
              <w:t xml:space="preserve">Punti 3 per ciascuna esperienza </w:t>
            </w:r>
          </w:p>
          <w:p w:rsidR="00000000" w:rsidDel="00000000" w:rsidP="00000000" w:rsidRDefault="00000000" w:rsidRPr="00000000" w14:paraId="0000006A">
            <w:pPr>
              <w:spacing w:line="276" w:lineRule="auto"/>
              <w:rPr/>
            </w:pPr>
            <w:r w:rsidDel="00000000" w:rsidR="00000000" w:rsidRPr="00000000">
              <w:rPr>
                <w:color w:val="221f1f"/>
                <w:rtl w:val="0"/>
              </w:rPr>
              <w:t xml:space="preserve">(max 5 esperienze)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Punti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Incarico come Tutor in progetti finanziati da Fondi Europei (PON) afferenti la tipologia di intervento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line="276" w:lineRule="auto"/>
              <w:rPr/>
            </w:pPr>
            <w:r w:rsidDel="00000000" w:rsidR="00000000" w:rsidRPr="00000000">
              <w:rPr>
                <w:color w:val="221f1f"/>
                <w:rtl w:val="0"/>
              </w:rPr>
              <w:t xml:space="preserve">Punti 2 per ciascuna esperienza (max 5 esperienze)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Punti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Incarico come docente in progetti extracurriculari nel settore considerato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line="276" w:lineRule="auto"/>
              <w:rPr>
                <w:color w:val="221f1f"/>
              </w:rPr>
            </w:pPr>
            <w:r w:rsidDel="00000000" w:rsidR="00000000" w:rsidRPr="00000000">
              <w:rPr>
                <w:color w:val="221f1f"/>
                <w:rtl w:val="0"/>
              </w:rPr>
              <w:t xml:space="preserve">Punti 5 per ciascuna esperienza </w:t>
            </w:r>
          </w:p>
          <w:p w:rsidR="00000000" w:rsidDel="00000000" w:rsidP="00000000" w:rsidRDefault="00000000" w:rsidRPr="00000000" w14:paraId="00000077">
            <w:pPr>
              <w:spacing w:line="276" w:lineRule="auto"/>
              <w:rPr>
                <w:color w:val="221f1f"/>
              </w:rPr>
            </w:pPr>
            <w:r w:rsidDel="00000000" w:rsidR="00000000" w:rsidRPr="00000000">
              <w:rPr>
                <w:color w:val="221f1f"/>
                <w:rtl w:val="0"/>
              </w:rPr>
              <w:t xml:space="preserve">(max 5 esperienze)</w:t>
            </w:r>
          </w:p>
          <w:p w:rsidR="00000000" w:rsidDel="00000000" w:rsidP="00000000" w:rsidRDefault="00000000" w:rsidRPr="00000000" w14:paraId="00000078">
            <w:pPr>
              <w:spacing w:line="276" w:lineRule="auto"/>
              <w:rPr>
                <w:b w:val="1"/>
                <w:color w:val="221f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Punti 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1" w:right="78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specifici attinenti l’azione   formativa da realizzare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line="276" w:lineRule="auto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Punti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276" w:lineRule="auto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1" w:right="81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Pubblicazioni attinenti il settore  formativo di pertinenza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" w:right="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1 per ogni pubblicazione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" w:right="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(max. 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1" w:right="81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Punti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76" w:lineRule="auto"/>
              <w:ind w:left="10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76" w:lineRule="auto"/>
              <w:ind w:left="10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76" w:lineRule="auto"/>
              <w:ind w:left="10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Tot. Punti 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76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76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spacing w:after="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Il candidato avrà cura di evidenziare sul curriculum vitae le esperienze e i titoli per i quali richiede la valutazione. </w:t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Stornara,                                                                                                                                                    Firma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widowControl w:val="0"/>
      <w:spacing w:after="0" w:line="240" w:lineRule="auto"/>
      <w:ind w:left="100" w:right="114"/>
      <w:jc w:val="both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nul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